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C975D" w14:textId="77777777" w:rsidR="00A61238" w:rsidRDefault="00C42EE5">
      <w:pPr>
        <w:pStyle w:val="Normal1"/>
        <w:jc w:val="center"/>
        <w:rPr>
          <w:b/>
          <w:color w:val="0000FF"/>
        </w:rPr>
      </w:pPr>
      <w:r>
        <w:rPr>
          <w:b/>
          <w:color w:val="0000FF"/>
        </w:rPr>
        <w:t xml:space="preserve">Theme: ART       </w:t>
      </w:r>
    </w:p>
    <w:p w14:paraId="080793FE" w14:textId="77777777" w:rsidR="00A61238" w:rsidRDefault="00A61238">
      <w:pPr>
        <w:pStyle w:val="Normal1"/>
        <w:jc w:val="center"/>
        <w:rPr>
          <w:b/>
        </w:rPr>
      </w:pPr>
    </w:p>
    <w:p w14:paraId="25C53C82" w14:textId="77777777" w:rsidR="00A61238" w:rsidRDefault="00C42EE5">
      <w:pPr>
        <w:pStyle w:val="Normal1"/>
      </w:pPr>
      <w:r>
        <w:rPr>
          <w:b/>
        </w:rPr>
        <w:t>Activity Introduction</w:t>
      </w:r>
      <w:r>
        <w:t xml:space="preserve">: </w:t>
      </w:r>
      <w:r>
        <w:rPr>
          <w:b/>
          <w:color w:val="0000FF"/>
        </w:rPr>
        <w:t>Try out Sketchpad!</w:t>
      </w:r>
      <w:r>
        <w:rPr>
          <w:color w:val="0000FF"/>
        </w:rPr>
        <w:t>-</w:t>
      </w:r>
      <w:r>
        <w:rPr>
          <w:color w:val="212121"/>
        </w:rPr>
        <w:t>Create Digital Cave Paintings Using a Free Online   Drawing Program .</w:t>
      </w:r>
      <w:r>
        <w:rPr>
          <w:color w:val="0000FF"/>
        </w:rPr>
        <w:t xml:space="preserve"> </w:t>
      </w:r>
      <w:r>
        <w:rPr>
          <w:color w:val="212121"/>
        </w:rPr>
        <w:t>Explore early cave paintings through a virtual cave tour, then create your own cave art using Sketchpad. This free online digital illustration program allows students to draw original images, use clipart from an extensive library, and import pictures from the internet to blend into their work. This program works well with Google Classroom.</w:t>
      </w:r>
    </w:p>
    <w:p w14:paraId="1AAF1AC6" w14:textId="77777777" w:rsidR="00A61238" w:rsidRDefault="00A61238">
      <w:pPr>
        <w:pStyle w:val="Normal1"/>
      </w:pPr>
    </w:p>
    <w:p w14:paraId="4AA2E5B6" w14:textId="01185909" w:rsidR="00A61238" w:rsidRDefault="00C42EE5">
      <w:pPr>
        <w:pStyle w:val="Normal1"/>
        <w:rPr>
          <w:b/>
        </w:rPr>
      </w:pPr>
      <w:r>
        <w:rPr>
          <w:b/>
        </w:rPr>
        <w:t>TC Activity 5:</w:t>
      </w:r>
      <w:r w:rsidR="003D6128">
        <w:rPr>
          <w:b/>
        </w:rPr>
        <w:t xml:space="preserve"> Grades 6-12</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A61238" w14:paraId="36C6199A" w14:textId="77777777">
        <w:tc>
          <w:tcPr>
            <w:tcW w:w="2325" w:type="dxa"/>
            <w:shd w:val="clear" w:color="auto" w:fill="auto"/>
            <w:tcMar>
              <w:top w:w="100" w:type="dxa"/>
              <w:left w:w="100" w:type="dxa"/>
              <w:bottom w:w="100" w:type="dxa"/>
              <w:right w:w="100" w:type="dxa"/>
            </w:tcMar>
          </w:tcPr>
          <w:p w14:paraId="66535167" w14:textId="77777777" w:rsidR="00A61238" w:rsidRDefault="00C42EE5">
            <w:pPr>
              <w:pStyle w:val="Normal1"/>
              <w:widowControl w:val="0"/>
              <w:spacing w:line="240" w:lineRule="auto"/>
            </w:pPr>
            <w:r>
              <w:t>Activity Objective:</w:t>
            </w:r>
          </w:p>
          <w:p w14:paraId="2566D7E7" w14:textId="77777777" w:rsidR="00A61238" w:rsidRDefault="00A61238">
            <w:pPr>
              <w:pStyle w:val="Normal1"/>
              <w:widowControl w:val="0"/>
              <w:spacing w:line="240" w:lineRule="auto"/>
            </w:pPr>
          </w:p>
        </w:tc>
        <w:tc>
          <w:tcPr>
            <w:tcW w:w="7035" w:type="dxa"/>
            <w:shd w:val="clear" w:color="auto" w:fill="auto"/>
            <w:tcMar>
              <w:top w:w="100" w:type="dxa"/>
              <w:left w:w="100" w:type="dxa"/>
              <w:bottom w:w="100" w:type="dxa"/>
              <w:right w:w="100" w:type="dxa"/>
            </w:tcMar>
          </w:tcPr>
          <w:p w14:paraId="75757994" w14:textId="77777777" w:rsidR="00A61238" w:rsidRDefault="00C42EE5">
            <w:pPr>
              <w:pStyle w:val="Normal1"/>
              <w:widowControl w:val="0"/>
              <w:spacing w:before="240" w:after="240" w:line="240" w:lineRule="auto"/>
            </w:pPr>
            <w:r>
              <w:t>Families can take a virtual tour of the Lascaux cave system, examine the early cave paintings inside, and create their own cave art using a free online drawing application.</w:t>
            </w:r>
          </w:p>
        </w:tc>
      </w:tr>
      <w:tr w:rsidR="00A61238" w14:paraId="75381A72" w14:textId="77777777">
        <w:tc>
          <w:tcPr>
            <w:tcW w:w="2325" w:type="dxa"/>
            <w:shd w:val="clear" w:color="auto" w:fill="auto"/>
            <w:tcMar>
              <w:top w:w="100" w:type="dxa"/>
              <w:left w:w="100" w:type="dxa"/>
              <w:bottom w:w="100" w:type="dxa"/>
              <w:right w:w="100" w:type="dxa"/>
            </w:tcMar>
          </w:tcPr>
          <w:p w14:paraId="68D10614" w14:textId="77777777" w:rsidR="00A61238" w:rsidRDefault="00C42EE5">
            <w:pPr>
              <w:pStyle w:val="Normal1"/>
              <w:widowControl w:val="0"/>
              <w:spacing w:line="240" w:lineRule="auto"/>
            </w:pPr>
            <w:r>
              <w:t>Resources Needed:</w:t>
            </w:r>
          </w:p>
        </w:tc>
        <w:tc>
          <w:tcPr>
            <w:tcW w:w="7035" w:type="dxa"/>
            <w:shd w:val="clear" w:color="auto" w:fill="auto"/>
            <w:tcMar>
              <w:top w:w="100" w:type="dxa"/>
              <w:left w:w="100" w:type="dxa"/>
              <w:bottom w:w="100" w:type="dxa"/>
              <w:right w:w="100" w:type="dxa"/>
            </w:tcMar>
          </w:tcPr>
          <w:p w14:paraId="35E32501" w14:textId="77777777" w:rsidR="00A61238" w:rsidRDefault="00C42EE5">
            <w:pPr>
              <w:pStyle w:val="Normal1"/>
              <w:widowControl w:val="0"/>
              <w:numPr>
                <w:ilvl w:val="0"/>
                <w:numId w:val="6"/>
              </w:numPr>
              <w:spacing w:line="240" w:lineRule="auto"/>
            </w:pPr>
            <w:r>
              <w:t>Computer or tablet</w:t>
            </w:r>
          </w:p>
          <w:p w14:paraId="660F54E1" w14:textId="77777777" w:rsidR="00A61238" w:rsidRDefault="00C42EE5">
            <w:pPr>
              <w:pStyle w:val="Normal1"/>
              <w:widowControl w:val="0"/>
              <w:numPr>
                <w:ilvl w:val="0"/>
                <w:numId w:val="6"/>
              </w:numPr>
              <w:spacing w:line="240" w:lineRule="auto"/>
            </w:pPr>
            <w:r>
              <w:t>Internet access</w:t>
            </w:r>
          </w:p>
        </w:tc>
      </w:tr>
      <w:tr w:rsidR="00A61238" w14:paraId="77B998C9" w14:textId="77777777">
        <w:tc>
          <w:tcPr>
            <w:tcW w:w="2325" w:type="dxa"/>
            <w:shd w:val="clear" w:color="auto" w:fill="auto"/>
            <w:tcMar>
              <w:top w:w="100" w:type="dxa"/>
              <w:left w:w="100" w:type="dxa"/>
              <w:bottom w:w="100" w:type="dxa"/>
              <w:right w:w="100" w:type="dxa"/>
            </w:tcMar>
          </w:tcPr>
          <w:p w14:paraId="045B7809" w14:textId="77777777" w:rsidR="00A61238" w:rsidRDefault="00C42EE5">
            <w:pPr>
              <w:pStyle w:val="Normal1"/>
              <w:widowControl w:val="0"/>
              <w:spacing w:line="240" w:lineRule="auto"/>
            </w:pPr>
            <w:r>
              <w:t>Directions:</w:t>
            </w:r>
          </w:p>
        </w:tc>
        <w:tc>
          <w:tcPr>
            <w:tcW w:w="7035" w:type="dxa"/>
            <w:shd w:val="clear" w:color="auto" w:fill="auto"/>
            <w:tcMar>
              <w:top w:w="100" w:type="dxa"/>
              <w:left w:w="100" w:type="dxa"/>
              <w:bottom w:w="100" w:type="dxa"/>
              <w:right w:w="100" w:type="dxa"/>
            </w:tcMar>
          </w:tcPr>
          <w:p w14:paraId="4418A50C" w14:textId="77777777" w:rsidR="00A61238" w:rsidRDefault="00C42EE5">
            <w:pPr>
              <w:pStyle w:val="Normal1"/>
              <w:widowControl w:val="0"/>
              <w:numPr>
                <w:ilvl w:val="0"/>
                <w:numId w:val="3"/>
              </w:numPr>
              <w:spacing w:before="240" w:line="240" w:lineRule="auto"/>
            </w:pPr>
            <w:r>
              <w:t xml:space="preserve">Take a virtual tour of the Lascaux cave system and examine the cave paintings. </w:t>
            </w:r>
            <w:hyperlink r:id="rId7">
              <w:r>
                <w:rPr>
                  <w:color w:val="1155CC"/>
                  <w:u w:val="single"/>
                </w:rPr>
                <w:t>Link</w:t>
              </w:r>
            </w:hyperlink>
          </w:p>
          <w:p w14:paraId="0080848C" w14:textId="77777777" w:rsidR="00A61238" w:rsidRDefault="00C42EE5">
            <w:pPr>
              <w:pStyle w:val="Normal1"/>
              <w:widowControl w:val="0"/>
              <w:numPr>
                <w:ilvl w:val="0"/>
                <w:numId w:val="3"/>
              </w:numPr>
              <w:spacing w:line="240" w:lineRule="auto"/>
            </w:pPr>
            <w:r>
              <w:t>Think about how this art communicates the experiences of early humans.</w:t>
            </w:r>
          </w:p>
          <w:p w14:paraId="5D699166" w14:textId="77777777" w:rsidR="00A61238" w:rsidRDefault="00C42EE5">
            <w:pPr>
              <w:pStyle w:val="Normal1"/>
              <w:widowControl w:val="0"/>
              <w:numPr>
                <w:ilvl w:val="0"/>
                <w:numId w:val="3"/>
              </w:numPr>
              <w:spacing w:line="240" w:lineRule="auto"/>
            </w:pPr>
            <w:r>
              <w:t xml:space="preserve">View the video modeling using the app to create cave art. </w:t>
            </w:r>
            <w:hyperlink r:id="rId8">
              <w:r>
                <w:rPr>
                  <w:color w:val="1155CC"/>
                  <w:u w:val="single"/>
                </w:rPr>
                <w:t>Link</w:t>
              </w:r>
            </w:hyperlink>
          </w:p>
          <w:p w14:paraId="35FBEC25" w14:textId="77777777" w:rsidR="00A61238" w:rsidRDefault="00C42EE5">
            <w:pPr>
              <w:pStyle w:val="Normal1"/>
              <w:widowControl w:val="0"/>
              <w:numPr>
                <w:ilvl w:val="0"/>
                <w:numId w:val="3"/>
              </w:numPr>
              <w:spacing w:line="240" w:lineRule="auto"/>
            </w:pPr>
            <w:r>
              <w:t xml:space="preserve">Follow the step by step manual. </w:t>
            </w:r>
            <w:hyperlink r:id="rId9">
              <w:r>
                <w:rPr>
                  <w:color w:val="1155CC"/>
                  <w:u w:val="single"/>
                </w:rPr>
                <w:t>PDF link</w:t>
              </w:r>
            </w:hyperlink>
          </w:p>
          <w:p w14:paraId="1C9F1093" w14:textId="77777777" w:rsidR="00A61238" w:rsidRDefault="00C42EE5">
            <w:pPr>
              <w:pStyle w:val="Normal1"/>
              <w:widowControl w:val="0"/>
              <w:numPr>
                <w:ilvl w:val="0"/>
                <w:numId w:val="3"/>
              </w:numPr>
              <w:spacing w:line="240" w:lineRule="auto"/>
            </w:pPr>
            <w:r>
              <w:t xml:space="preserve">Visit the </w:t>
            </w:r>
            <w:r>
              <w:rPr>
                <w:b/>
              </w:rPr>
              <w:t xml:space="preserve">Sketchpad </w:t>
            </w:r>
            <w:r>
              <w:t xml:space="preserve">website at </w:t>
            </w:r>
            <w:hyperlink r:id="rId10">
              <w:r>
                <w:rPr>
                  <w:color w:val="1155CC"/>
                  <w:u w:val="single"/>
                </w:rPr>
                <w:t>sketch.io</w:t>
              </w:r>
            </w:hyperlink>
            <w:r>
              <w:t xml:space="preserve"> to create a digital cave painting that communicates some of your experiences.</w:t>
            </w:r>
          </w:p>
          <w:p w14:paraId="1D4B95AC" w14:textId="77777777" w:rsidR="00A61238" w:rsidRDefault="00C42EE5">
            <w:pPr>
              <w:pStyle w:val="Normal1"/>
              <w:widowControl w:val="0"/>
              <w:numPr>
                <w:ilvl w:val="0"/>
                <w:numId w:val="3"/>
              </w:numPr>
              <w:spacing w:after="240" w:line="240" w:lineRule="auto"/>
            </w:pPr>
            <w:r>
              <w:t>Share those drawings with your family and teacher.</w:t>
            </w:r>
          </w:p>
        </w:tc>
      </w:tr>
      <w:tr w:rsidR="00A61238" w14:paraId="0EFD3C66" w14:textId="77777777">
        <w:tc>
          <w:tcPr>
            <w:tcW w:w="2325" w:type="dxa"/>
            <w:shd w:val="clear" w:color="auto" w:fill="auto"/>
            <w:tcMar>
              <w:top w:w="100" w:type="dxa"/>
              <w:left w:w="100" w:type="dxa"/>
              <w:bottom w:w="100" w:type="dxa"/>
              <w:right w:w="100" w:type="dxa"/>
            </w:tcMar>
          </w:tcPr>
          <w:p w14:paraId="262744CB" w14:textId="77777777" w:rsidR="00A61238" w:rsidRDefault="00C42EE5">
            <w:pPr>
              <w:pStyle w:val="Normal1"/>
              <w:widowControl w:val="0"/>
              <w:spacing w:before="240" w:after="240" w:line="240" w:lineRule="auto"/>
            </w:pPr>
            <w:r>
              <w:t>Reflecton:</w:t>
            </w:r>
          </w:p>
        </w:tc>
        <w:tc>
          <w:tcPr>
            <w:tcW w:w="7035" w:type="dxa"/>
            <w:shd w:val="clear" w:color="auto" w:fill="auto"/>
            <w:tcMar>
              <w:top w:w="100" w:type="dxa"/>
              <w:left w:w="100" w:type="dxa"/>
              <w:bottom w:w="100" w:type="dxa"/>
              <w:right w:w="100" w:type="dxa"/>
            </w:tcMar>
          </w:tcPr>
          <w:p w14:paraId="4B86D745" w14:textId="77777777" w:rsidR="00A61238" w:rsidRDefault="00C42EE5">
            <w:pPr>
              <w:pStyle w:val="Normal1"/>
              <w:widowControl w:val="0"/>
              <w:spacing w:before="240" w:after="240" w:line="240" w:lineRule="auto"/>
            </w:pPr>
            <w:r>
              <w:t>What are somes insights you gained about early human history from engaging in this activity?</w:t>
            </w:r>
          </w:p>
        </w:tc>
      </w:tr>
      <w:tr w:rsidR="00A61238" w14:paraId="49F01D29" w14:textId="77777777">
        <w:tc>
          <w:tcPr>
            <w:tcW w:w="2325" w:type="dxa"/>
            <w:shd w:val="clear" w:color="auto" w:fill="auto"/>
            <w:tcMar>
              <w:top w:w="100" w:type="dxa"/>
              <w:left w:w="100" w:type="dxa"/>
              <w:bottom w:w="100" w:type="dxa"/>
              <w:right w:w="100" w:type="dxa"/>
            </w:tcMar>
          </w:tcPr>
          <w:p w14:paraId="2402CFBA" w14:textId="77777777" w:rsidR="00A61238" w:rsidRDefault="00C42EE5">
            <w:pPr>
              <w:pStyle w:val="Normal1"/>
              <w:widowControl w:val="0"/>
              <w:spacing w:before="240" w:after="240" w:line="240" w:lineRule="auto"/>
            </w:pPr>
            <w:r>
              <w:t xml:space="preserve">For teachers: </w:t>
            </w:r>
          </w:p>
        </w:tc>
        <w:tc>
          <w:tcPr>
            <w:tcW w:w="7035" w:type="dxa"/>
            <w:shd w:val="clear" w:color="auto" w:fill="auto"/>
            <w:tcMar>
              <w:top w:w="100" w:type="dxa"/>
              <w:left w:w="100" w:type="dxa"/>
              <w:bottom w:w="100" w:type="dxa"/>
              <w:right w:w="100" w:type="dxa"/>
            </w:tcMar>
          </w:tcPr>
          <w:p w14:paraId="1AE7CEAA" w14:textId="77777777" w:rsidR="00A61238" w:rsidRDefault="00C42EE5">
            <w:pPr>
              <w:pStyle w:val="Normal1"/>
              <w:widowControl w:val="0"/>
              <w:spacing w:before="240" w:after="240" w:line="240" w:lineRule="auto"/>
            </w:pPr>
            <w:r>
              <w:t xml:space="preserve">How-to videos on using Sketchpad with your Google Classroom and how students can submit images they’ve created. </w:t>
            </w:r>
            <w:hyperlink r:id="rId11">
              <w:r>
                <w:rPr>
                  <w:color w:val="1155CC"/>
                  <w:u w:val="single"/>
                </w:rPr>
                <w:t>Link</w:t>
              </w:r>
            </w:hyperlink>
          </w:p>
        </w:tc>
      </w:tr>
    </w:tbl>
    <w:p w14:paraId="1B9B79B9" w14:textId="77777777" w:rsidR="00A61238" w:rsidRDefault="00A61238">
      <w:pPr>
        <w:pStyle w:val="Normal1"/>
        <w:spacing w:after="160" w:line="259" w:lineRule="auto"/>
        <w:rPr>
          <w:color w:val="3C4043"/>
          <w:highlight w:val="white"/>
        </w:rPr>
      </w:pPr>
    </w:p>
    <w:p w14:paraId="36998127" w14:textId="77777777" w:rsidR="00A61238" w:rsidRDefault="00A61238">
      <w:pPr>
        <w:pStyle w:val="Normal1"/>
        <w:spacing w:after="160" w:line="259" w:lineRule="auto"/>
        <w:rPr>
          <w:color w:val="3C4043"/>
          <w:highlight w:val="white"/>
        </w:rPr>
      </w:pPr>
    </w:p>
    <w:p w14:paraId="39FC91EE" w14:textId="77777777" w:rsidR="00A61238" w:rsidRDefault="00A61238">
      <w:pPr>
        <w:pStyle w:val="Normal1"/>
        <w:spacing w:after="160" w:line="259" w:lineRule="auto"/>
        <w:rPr>
          <w:color w:val="3C4043"/>
          <w:highlight w:val="white"/>
        </w:rPr>
      </w:pPr>
    </w:p>
    <w:p w14:paraId="29772C5B" w14:textId="77777777" w:rsidR="00A61238" w:rsidRDefault="00A61238">
      <w:pPr>
        <w:pStyle w:val="Normal1"/>
        <w:jc w:val="center"/>
        <w:rPr>
          <w:b/>
          <w:color w:val="0000FF"/>
        </w:rPr>
      </w:pPr>
    </w:p>
    <w:p w14:paraId="19ECC895" w14:textId="77777777" w:rsidR="00F61107" w:rsidRDefault="00F61107">
      <w:pPr>
        <w:pStyle w:val="Normal1"/>
        <w:jc w:val="center"/>
        <w:rPr>
          <w:b/>
          <w:color w:val="0000FF"/>
        </w:rPr>
      </w:pPr>
    </w:p>
    <w:p w14:paraId="2BD7C4BC" w14:textId="77777777" w:rsidR="00F61107" w:rsidRDefault="00F61107">
      <w:pPr>
        <w:pStyle w:val="Normal1"/>
        <w:jc w:val="center"/>
        <w:rPr>
          <w:b/>
          <w:color w:val="0000FF"/>
        </w:rPr>
      </w:pPr>
    </w:p>
    <w:p w14:paraId="0FA33A84" w14:textId="77777777" w:rsidR="00F61107" w:rsidRDefault="00F61107">
      <w:pPr>
        <w:pStyle w:val="Normal1"/>
        <w:jc w:val="center"/>
        <w:rPr>
          <w:b/>
          <w:color w:val="0000FF"/>
        </w:rPr>
      </w:pPr>
    </w:p>
    <w:p w14:paraId="2DE1E577" w14:textId="77777777" w:rsidR="00A61238" w:rsidRDefault="00A61238" w:rsidP="00EC2F46">
      <w:pPr>
        <w:pStyle w:val="Normal1"/>
        <w:rPr>
          <w:b/>
          <w:color w:val="0000FF"/>
        </w:rPr>
      </w:pPr>
    </w:p>
    <w:sectPr w:rsidR="00A61238">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2DF9" w14:textId="77777777" w:rsidR="00106026" w:rsidRDefault="00106026" w:rsidP="00C25355">
      <w:pPr>
        <w:spacing w:line="240" w:lineRule="auto"/>
      </w:pPr>
      <w:r>
        <w:separator/>
      </w:r>
    </w:p>
  </w:endnote>
  <w:endnote w:type="continuationSeparator" w:id="0">
    <w:p w14:paraId="7392DAB5" w14:textId="77777777" w:rsidR="00106026" w:rsidRDefault="00106026" w:rsidP="00C25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DFF0" w14:textId="77777777" w:rsidR="00106026" w:rsidRDefault="00106026" w:rsidP="00C25355">
      <w:pPr>
        <w:spacing w:line="240" w:lineRule="auto"/>
      </w:pPr>
      <w:r>
        <w:separator/>
      </w:r>
    </w:p>
  </w:footnote>
  <w:footnote w:type="continuationSeparator" w:id="0">
    <w:p w14:paraId="3A387699" w14:textId="77777777" w:rsidR="00106026" w:rsidRDefault="00106026" w:rsidP="00C253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D696" w14:textId="5D02ED6C" w:rsidR="002F765C" w:rsidRDefault="002F765C">
    <w:pPr>
      <w:pStyle w:val="Header"/>
    </w:pPr>
    <w:r>
      <w:t xml:space="preserve">        </w:t>
    </w:r>
    <w:r>
      <w:rPr>
        <w:noProof/>
        <w:lang w:val="en-US"/>
      </w:rPr>
      <w:drawing>
        <wp:inline distT="0" distB="0" distL="0" distR="0" wp14:anchorId="1C84653C" wp14:editId="02038B48">
          <wp:extent cx="685800" cy="457200"/>
          <wp:effectExtent l="0" t="0" r="0" b="0"/>
          <wp:docPr id="9" name="Picture 9" descr="Macintosh HD:private:var:folders:y_:mhgmhqgj6bsb5p0_659g1bwm0000gp: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y_:mhgmhqgj6bsb5p0_659g1bwm0000gp:T:TemporaryItems: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t xml:space="preserve">                                                                                         </w:t>
    </w:r>
    <w:r>
      <w:rPr>
        <w:noProof/>
        <w:lang w:val="en-US"/>
      </w:rPr>
      <w:drawing>
        <wp:inline distT="0" distB="0" distL="0" distR="0" wp14:anchorId="5EE33E81" wp14:editId="35975445">
          <wp:extent cx="532765" cy="457200"/>
          <wp:effectExtent l="0" t="0" r="635" b="0"/>
          <wp:docPr id="12" name="Picture 12" descr="Macintosh HD:private:var:folders:y_:mhgmhqgj6bsb5p0_659g1bwm0000gp: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y_:mhgmhqgj6bsb5p0_659g1bwm0000gp:T:TemporaryItems: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695" cy="45799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E5F78"/>
    <w:multiLevelType w:val="multilevel"/>
    <w:tmpl w:val="8E248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6C2217"/>
    <w:multiLevelType w:val="multilevel"/>
    <w:tmpl w:val="F0B2A4EE"/>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76124"/>
    <w:multiLevelType w:val="multilevel"/>
    <w:tmpl w:val="E11A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E16180"/>
    <w:multiLevelType w:val="multilevel"/>
    <w:tmpl w:val="7550D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9901DF"/>
    <w:multiLevelType w:val="multilevel"/>
    <w:tmpl w:val="F6D28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1222D1"/>
    <w:multiLevelType w:val="multilevel"/>
    <w:tmpl w:val="D472B882"/>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7D3A40"/>
    <w:multiLevelType w:val="multilevel"/>
    <w:tmpl w:val="E00239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1C666A"/>
    <w:multiLevelType w:val="multilevel"/>
    <w:tmpl w:val="85020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436455"/>
    <w:multiLevelType w:val="multilevel"/>
    <w:tmpl w:val="D966B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975C91"/>
    <w:multiLevelType w:val="multilevel"/>
    <w:tmpl w:val="05BC6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6"/>
  </w:num>
  <w:num w:numId="4">
    <w:abstractNumId w:val="1"/>
  </w:num>
  <w:num w:numId="5">
    <w:abstractNumId w:val="5"/>
  </w:num>
  <w:num w:numId="6">
    <w:abstractNumId w:val="8"/>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38"/>
    <w:rsid w:val="00106026"/>
    <w:rsid w:val="001153A6"/>
    <w:rsid w:val="002F765C"/>
    <w:rsid w:val="00331623"/>
    <w:rsid w:val="00346901"/>
    <w:rsid w:val="003D6128"/>
    <w:rsid w:val="0073139F"/>
    <w:rsid w:val="008B53BC"/>
    <w:rsid w:val="009A63C1"/>
    <w:rsid w:val="009B17C0"/>
    <w:rsid w:val="00A61238"/>
    <w:rsid w:val="00B72957"/>
    <w:rsid w:val="00C25355"/>
    <w:rsid w:val="00C42EE5"/>
    <w:rsid w:val="00EC2F46"/>
    <w:rsid w:val="00F61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EC395"/>
  <w15:docId w15:val="{945C6876-0D11-F54F-BD21-E0E9955F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16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623"/>
    <w:rPr>
      <w:rFonts w:ascii="Lucida Grande" w:hAnsi="Lucida Grande" w:cs="Lucida Grande"/>
      <w:sz w:val="18"/>
      <w:szCs w:val="18"/>
    </w:rPr>
  </w:style>
  <w:style w:type="paragraph" w:styleId="Header">
    <w:name w:val="header"/>
    <w:basedOn w:val="Normal"/>
    <w:link w:val="HeaderChar"/>
    <w:uiPriority w:val="99"/>
    <w:unhideWhenUsed/>
    <w:rsid w:val="00C25355"/>
    <w:pPr>
      <w:tabs>
        <w:tab w:val="center" w:pos="4320"/>
        <w:tab w:val="right" w:pos="8640"/>
      </w:tabs>
      <w:spacing w:line="240" w:lineRule="auto"/>
    </w:pPr>
  </w:style>
  <w:style w:type="character" w:customStyle="1" w:styleId="HeaderChar">
    <w:name w:val="Header Char"/>
    <w:basedOn w:val="DefaultParagraphFont"/>
    <w:link w:val="Header"/>
    <w:uiPriority w:val="99"/>
    <w:rsid w:val="00C25355"/>
  </w:style>
  <w:style w:type="paragraph" w:styleId="Footer">
    <w:name w:val="footer"/>
    <w:basedOn w:val="Normal"/>
    <w:link w:val="FooterChar"/>
    <w:uiPriority w:val="99"/>
    <w:unhideWhenUsed/>
    <w:rsid w:val="00C25355"/>
    <w:pPr>
      <w:tabs>
        <w:tab w:val="center" w:pos="4320"/>
        <w:tab w:val="right" w:pos="8640"/>
      </w:tabs>
      <w:spacing w:line="240" w:lineRule="auto"/>
    </w:pPr>
  </w:style>
  <w:style w:type="character" w:customStyle="1" w:styleId="FooterChar">
    <w:name w:val="Footer Char"/>
    <w:basedOn w:val="DefaultParagraphFont"/>
    <w:link w:val="Footer"/>
    <w:uiPriority w:val="99"/>
    <w:rsid w:val="00C2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7079">
      <w:bodyDiv w:val="1"/>
      <w:marLeft w:val="0"/>
      <w:marRight w:val="0"/>
      <w:marTop w:val="0"/>
      <w:marBottom w:val="0"/>
      <w:divBdr>
        <w:top w:val="none" w:sz="0" w:space="0" w:color="auto"/>
        <w:left w:val="none" w:sz="0" w:space="0" w:color="auto"/>
        <w:bottom w:val="none" w:sz="0" w:space="0" w:color="auto"/>
        <w:right w:val="none" w:sz="0" w:space="0" w:color="auto"/>
      </w:divBdr>
    </w:div>
    <w:div w:id="176903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e6kWXtDdPRNQCazsiSO1spJ_bjSM1tW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eologie.culture.fr/lascaux/en/node/9028/salle-taureau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etch.io/news/2018/05/using-sketchpad-with-google-classroom/" TargetMode="External"/><Relationship Id="rId5" Type="http://schemas.openxmlformats.org/officeDocument/2006/relationships/footnotes" Target="footnotes.xml"/><Relationship Id="rId10" Type="http://schemas.openxmlformats.org/officeDocument/2006/relationships/hyperlink" Target="https://sketch.io/" TargetMode="External"/><Relationship Id="rId4" Type="http://schemas.openxmlformats.org/officeDocument/2006/relationships/webSettings" Target="webSettings.xml"/><Relationship Id="rId9" Type="http://schemas.openxmlformats.org/officeDocument/2006/relationships/hyperlink" Target="https://drive.google.com/open?id=12kQVxvS5k711wBmUSmcUzix4BmMoRJH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Atlas Alexandra</cp:lastModifiedBy>
  <cp:revision>2</cp:revision>
  <dcterms:created xsi:type="dcterms:W3CDTF">2020-04-08T13:52:00Z</dcterms:created>
  <dcterms:modified xsi:type="dcterms:W3CDTF">2020-04-08T13:52:00Z</dcterms:modified>
</cp:coreProperties>
</file>